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Woolwich Youth Soccer Club – AODA Policy </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Pr>
        <w:drawing>
          <wp:inline distB="19050" distT="19050" distL="19050" distR="19050">
            <wp:extent cx="756895" cy="6540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6895"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8984375" w:line="240" w:lineRule="auto"/>
        <w:ind w:left="280.538330078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Policy Purpose: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80.32337188720703" w:lineRule="auto"/>
        <w:ind w:left="281.8632507324219" w:right="750.533447265625" w:hanging="15.01449584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purpose of this policy is to formalize the Woolwich Youth Soccer Clubs’ (the “Club”) commitment to  being accessible for all Ontarians and to fulfil the requirements of the Accessibility for Ontarians with  Disabilities Act, 2015 (AODA) and Regulations.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2880859375" w:line="240" w:lineRule="auto"/>
        <w:ind w:left="272.1479797363281"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Scope:</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78.15093994140625" w:lineRule="auto"/>
        <w:ind w:left="281.8632507324219" w:right="879.251708984375" w:hanging="15.01449584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This policy applies to all persons who deal with members of the public on behalf of the Club, including,  but not limited to, members of the Board of Directors, employees, coaches, and volunteers.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27001953125" w:line="240" w:lineRule="auto"/>
        <w:ind w:left="266.6279602050781" w:right="0" w:firstLine="0"/>
        <w:jc w:val="left"/>
        <w:rPr>
          <w:rFonts w:ascii="Calibri" w:cs="Calibri" w:eastAsia="Calibri" w:hAnsi="Calibri"/>
          <w:b w:val="1"/>
          <w:i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The Club is committed to: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26953125" w:line="280.3228282928467" w:lineRule="auto"/>
        <w:ind w:left="639.6551513671875" w:right="925.94970703125" w:hanging="355.58395385742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Providing service to all of its customers with excellence, and in a manner that respects dignity and  independence;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78.1496524810791" w:lineRule="auto"/>
        <w:ind w:left="635.2392578125" w:right="882.034912109375" w:hanging="357.57125854492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Encouraging the inclusion of all participants in soccer as players, coaches, volunteers, referees and  administrators;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61328125" w:line="279.2358112335205" w:lineRule="auto"/>
        <w:ind w:left="635.2392578125" w:right="785.013427734375" w:hanging="358.89602661132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Achieving barrier-free accessibility for all persons with disabilities that seek goods or services of the  Club and recognizing and accepting that persons with disabilities may use personal assistive devises  and/or support persons in accessing the goods/services;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857421875" w:line="279.2358112335205" w:lineRule="auto"/>
        <w:ind w:left="270.3816223144531" w:right="757.310791015625" w:hanging="5.740814208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Communicating in a manner that takes into account the needs of persons with disabilities;  5. Accepting and responding to feedback regarding policies, practices and procedures regarding goods  and services; and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9248046875" w:line="280.32257080078125" w:lineRule="auto"/>
        <w:ind w:left="641.8632507324219" w:right="1198.018798828125" w:hanging="365.078430175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Ensuring that AODA training is provided to all persons who deal with members of the public on  behalf of the Club.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294189453125" w:line="240" w:lineRule="auto"/>
        <w:ind w:left="280.538330078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Policy and Practice Requirements:</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80.3220272064209" w:lineRule="auto"/>
        <w:ind w:left="628.8360595703125" w:right="825.169677734375" w:hanging="344.76486206054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Employees must escalate all requests from individuals seeking information in an accessible manner  to the Board of Directors for response.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419921875" w:line="280.32257080078125" w:lineRule="auto"/>
        <w:ind w:left="635.0184631347656" w:right="880.85693359375" w:hanging="357.350463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When asked, the Club will provide information and communication materials in accessible formats  or with communication </w:t>
      </w:r>
      <w:r w:rsidDel="00000000" w:rsidR="00000000" w:rsidRPr="00000000">
        <w:rPr>
          <w:rFonts w:ascii="Calibri" w:cs="Calibri" w:eastAsia="Calibri" w:hAnsi="Calibri"/>
          <w:sz w:val="22.079999923706055"/>
          <w:szCs w:val="22.079999923706055"/>
          <w:rtl w:val="0"/>
        </w:rPr>
        <w:t xml:space="preserve">support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78.1496524810791" w:lineRule="auto"/>
        <w:ind w:left="641.8632507324219" w:right="1049.727783203125" w:hanging="365.520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The Club welcomes service animals in areas and events open to the public except in areas where  prohibited by law (example: food preparation areas).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91845703125" w:line="279.5078372955322" w:lineRule="auto"/>
        <w:ind w:left="270.3816223144531" w:right="685.9082031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All persons who deal with members of the public on behalf of the Club and/or who participate in the  development of the Club’s policies, practices and procedures must be trained and familiar with: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91845703125" w:line="279.5078372955322" w:lineRule="auto"/>
        <w:ind w:left="990.3816223144531" w:right="685.9082031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 The purpose of AODA and the requirements of the AODA regulations;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91845703125" w:line="279.5078372955322" w:lineRule="auto"/>
        <w:ind w:left="990.3816223144531" w:right="685.9082031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How to interact and communicate with persons with disabilities;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91845703125" w:line="279.5078372955322" w:lineRule="auto"/>
        <w:ind w:left="990.3816223144531" w:right="685.9082031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4.3. The various assistive devices that may be used by customers/members with disabilities  while accessing the goods and services offered by the Club; and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91845703125" w:line="279.5078372955322" w:lineRule="auto"/>
        <w:ind w:left="990.3816223144531" w:right="685.90820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4.4. What to do if a person with a disability is having difficulty in accessing the Club’s goods  and services.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50439453125" w:line="280.25012969970703" w:lineRule="auto"/>
        <w:ind w:left="635.6808471679688" w:right="882.40966796875" w:hanging="359.558410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The Club shall use reasonable efforts to allow persons with disabilities to use their own assistive  </w:t>
      </w:r>
      <w:r w:rsidDel="00000000" w:rsidR="00000000" w:rsidRPr="00000000">
        <w:rPr>
          <w:rFonts w:ascii="Calibri" w:cs="Calibri" w:eastAsia="Calibri" w:hAnsi="Calibri"/>
          <w:sz w:val="22.079999923706055"/>
          <w:szCs w:val="22.079999923706055"/>
          <w:rtl w:val="0"/>
        </w:rPr>
        <w:t xml:space="preserve">devices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to access the goods and/or services. Assistive </w:t>
      </w:r>
      <w:r w:rsidDel="00000000" w:rsidR="00000000" w:rsidRPr="00000000">
        <w:rPr>
          <w:rFonts w:ascii="Calibri" w:cs="Calibri" w:eastAsia="Calibri" w:hAnsi="Calibri"/>
          <w:sz w:val="22.079999923706055"/>
          <w:szCs w:val="22.079999923706055"/>
          <w:rtl w:val="0"/>
        </w:rPr>
        <w:t xml:space="preserve">devices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may not be permitted if it poses risk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3764190673828" w:line="240" w:lineRule="auto"/>
        <w:ind w:left="274.66552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Confidentiality: Public Page 1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Woolwich Youth Soccer Club – AODA Policy </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Pr>
        <w:drawing>
          <wp:inline distB="19050" distT="19050" distL="19050" distR="19050">
            <wp:extent cx="756895" cy="65405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56895"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8984375" w:line="278.14985275268555" w:lineRule="auto"/>
        <w:ind w:left="628.8360595703125" w:right="842.8784179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 the health and safety of the person using the device or to others using the goods and services of  the Club.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61328125" w:line="279.77983474731445" w:lineRule="auto"/>
        <w:ind w:left="628.8360595703125" w:right="760.743408203125" w:hanging="352.05123901367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Employees are to collect and provide to the Board of Directors all feedback received about the  manner in which goods and services are provided to persons with disabilities. This feedback may be  delivered in person, in writing, or by delivery of electronic mail. The Board is to respond to all such  feedback received in a manner that </w:t>
      </w:r>
      <w:r w:rsidDel="00000000" w:rsidR="00000000" w:rsidRPr="00000000">
        <w:rPr>
          <w:rFonts w:ascii="Calibri" w:cs="Calibri" w:eastAsia="Calibri" w:hAnsi="Calibri"/>
          <w:sz w:val="22.079999923706055"/>
          <w:szCs w:val="22.079999923706055"/>
          <w:rtl w:val="0"/>
        </w:rPr>
        <w:t xml:space="preserve">addresses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the communication needs of the individual providing  the feedback.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0908203125" w:line="279.779748916626" w:lineRule="auto"/>
        <w:ind w:left="629.2776489257812" w:right="968.38623046875" w:hanging="353.37600708007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In the event of a service disruption in the facilities or services of the Club, notice of the disruption  will be delivered in mass forms of communication. The communication will include all feasible  information concerning the disruption, including the reason, duration, and alternate services and  facilities available. Notice of disruption will also be placed on the Club’s website.</w:t>
      </w:r>
    </w:p>
    <w:tbl>
      <w:tblPr>
        <w:tblStyle w:val="Table1"/>
        <w:tblW w:w="10120.31967163086" w:type="dxa"/>
        <w:jc w:val="left"/>
        <w:tblInd w:w="114.103088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9.1200256347656"/>
        <w:gridCol w:w="2791.8002319335938"/>
        <w:gridCol w:w="2789.7998046875"/>
        <w:gridCol w:w="2659.599609375"/>
        <w:tblGridChange w:id="0">
          <w:tblGrid>
            <w:gridCol w:w="1879.1200256347656"/>
            <w:gridCol w:w="2791.8002319335938"/>
            <w:gridCol w:w="2789.7998046875"/>
            <w:gridCol w:w="2659.599609375"/>
          </w:tblGrid>
        </w:tblGridChange>
      </w:tblGrid>
      <w:tr>
        <w:trPr>
          <w:cantSplit w:val="0"/>
          <w:trHeight w:val="319.200439453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2872924804688" w:right="0" w:firstLine="0"/>
              <w:jc w:val="left"/>
              <w:rPr>
                <w:rFonts w:ascii="Calibri" w:cs="Calibri" w:eastAsia="Calibri" w:hAnsi="Calibri"/>
                <w:b w:val="1"/>
                <w:i w:val="0"/>
                <w:smallCaps w:val="0"/>
                <w:strike w:val="0"/>
                <w:color w:val="ffffff"/>
                <w:sz w:val="22.079999923706055"/>
                <w:szCs w:val="22.079999923706055"/>
                <w:highlight w:val="black"/>
                <w:u w:val="none"/>
                <w:vertAlign w:val="baseline"/>
              </w:rPr>
            </w:pPr>
            <w:r w:rsidDel="00000000" w:rsidR="00000000" w:rsidRPr="00000000">
              <w:rPr>
                <w:rFonts w:ascii="Calibri" w:cs="Calibri" w:eastAsia="Calibri" w:hAnsi="Calibri"/>
                <w:b w:val="1"/>
                <w:i w:val="0"/>
                <w:smallCaps w:val="0"/>
                <w:strike w:val="0"/>
                <w:color w:val="ffffff"/>
                <w:sz w:val="22.079999923706055"/>
                <w:szCs w:val="22.079999923706055"/>
                <w:highlight w:val="black"/>
                <w:u w:val="none"/>
                <w:vertAlign w:val="baseline"/>
                <w:rtl w:val="0"/>
              </w:rPr>
              <w:t xml:space="preserve">Accessibility for Ontarians with Disabilities Act Policy</w:t>
            </w:r>
          </w:p>
        </w:tc>
      </w:tr>
      <w:tr>
        <w:trPr>
          <w:cantSplit w:val="0"/>
          <w:trHeight w:val="31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12573242188" w:right="0" w:firstLine="0"/>
              <w:jc w:val="left"/>
              <w:rPr>
                <w:rFonts w:ascii="Calibri" w:cs="Calibri" w:eastAsia="Calibri" w:hAnsi="Calibri"/>
                <w:b w:val="1"/>
                <w:i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bfbfbf" w:val="clear"/>
                <w:vertAlign w:val="baseline"/>
                <w:rtl w:val="0"/>
              </w:rPr>
              <w:t xml:space="preserve">Effective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bfbfbf" w:val="clear"/>
                <w:vertAlign w:val="baseline"/>
                <w:rtl w:val="0"/>
              </w:rPr>
              <w:t xml:space="preserve">Last Revised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3505859375" w:right="0" w:firstLine="0"/>
              <w:jc w:val="left"/>
              <w:rPr>
                <w:rFonts w:ascii="Calibri" w:cs="Calibri" w:eastAsia="Calibri" w:hAnsi="Calibri"/>
                <w:b w:val="1"/>
                <w:i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bfbfbf" w:val="clear"/>
                <w:vertAlign w:val="baseline"/>
                <w:rtl w:val="0"/>
              </w:rPr>
              <w:t xml:space="preserve">Review Cycle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bfbfbf" w:val="clear"/>
                <w:vertAlign w:val="baseline"/>
                <w:rtl w:val="0"/>
              </w:rPr>
              <w:t xml:space="preserve">Next Review Date </w:t>
            </w:r>
          </w:p>
        </w:tc>
      </w:tr>
      <w:tr>
        <w:trPr>
          <w:cantSplit w:val="0"/>
          <w:trHeight w:val="33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May 1, 2017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6252441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July 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474365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Every three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6252441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July 2024</w:t>
            </w:r>
          </w:p>
        </w:tc>
      </w:tr>
      <w:tr>
        <w:trPr>
          <w:cantSplit w:val="0"/>
          <w:trHeight w:val="321.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October 14, 2025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Every three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October 2028</w:t>
            </w:r>
            <w:r w:rsidDel="00000000" w:rsidR="00000000" w:rsidRPr="00000000">
              <w:rPr>
                <w:rtl w:val="0"/>
              </w:rPr>
            </w:r>
          </w:p>
        </w:tc>
      </w:tr>
      <w:tr>
        <w:trPr>
          <w:cantSplit w:val="0"/>
          <w:trHeight w:val="68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66552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Confidentiality: Public Page 2 </w:t>
      </w:r>
    </w:p>
    <w:sectPr>
      <w:pgSz w:h="15840" w:w="12240" w:orient="portrait"/>
      <w:pgMar w:bottom="410.40000915527344" w:top="278.00048828125" w:left="1175.1768493652344" w:right="72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